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top w:w="10" w:type="dxa"/>
          <w:left w:w="100" w:type="dxa"/>
          <w:bottom w:w="15" w:type="dxa"/>
          <w:right w:w="100" w:type="dxa"/>
        </w:tblCellMar>
        <w:tblLook w:val="0000"/>
      </w:tblPr>
      <w:tblGrid>
        <w:gridCol w:w="3180"/>
        <w:gridCol w:w="2620"/>
        <w:gridCol w:w="400"/>
        <w:gridCol w:w="3550"/>
        <w:gridCol w:w="1200"/>
        <w:gridCol w:w="1200"/>
        <w:gridCol w:w="1200"/>
        <w:gridCol w:w="1200"/>
        <w:gridCol w:w="190"/>
        <w:gridCol w:w="1110"/>
      </w:tblGrid>
      <w:tr w:rsidR="00055F17">
        <w:trPr>
          <w:gridAfter w:val="1"/>
          <w:wAfter w:w="1110" w:type="dxa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High Court, Queen's Bench Division</w:t>
            </w:r>
          </w:p>
        </w:tc>
      </w:tr>
      <w:tr w:rsidR="00055F17">
        <w:trPr>
          <w:gridAfter w:val="1"/>
          <w:wAfter w:w="1110" w:type="dxa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 w:rsidP="0033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Parties: </w:t>
            </w:r>
            <w:r w:rsidR="00335170">
              <w:rPr>
                <w:rFonts w:ascii="Arial" w:hAnsi="Arial" w:cs="Arial"/>
                <w:sz w:val="18"/>
                <w:szCs w:val="18"/>
              </w:rPr>
              <w:t>AAA</w:t>
            </w:r>
            <w:r>
              <w:rPr>
                <w:rFonts w:ascii="Arial" w:hAnsi="Arial" w:cs="Arial"/>
                <w:sz w:val="18"/>
                <w:szCs w:val="18"/>
              </w:rPr>
              <w:t xml:space="preserve"> -v- </w:t>
            </w:r>
            <w:r w:rsidR="00335170">
              <w:rPr>
                <w:rFonts w:ascii="Arial" w:hAnsi="Arial" w:cs="Arial"/>
                <w:sz w:val="18"/>
                <w:szCs w:val="18"/>
              </w:rPr>
              <w:t>BBB</w:t>
            </w:r>
          </w:p>
        </w:tc>
      </w:tr>
      <w:tr w:rsidR="00055F17">
        <w:trPr>
          <w:gridAfter w:val="1"/>
          <w:wAfter w:w="1110" w:type="dxa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 w:rsidP="0033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 number: HQ</w:t>
            </w:r>
            <w:r w:rsidR="00335170">
              <w:rPr>
                <w:rFonts w:ascii="Arial" w:hAnsi="Arial" w:cs="Arial"/>
                <w:sz w:val="18"/>
                <w:szCs w:val="18"/>
              </w:rPr>
              <w:t xml:space="preserve"> 1111111</w:t>
            </w: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Costs Budget Comparison</w:t>
            </w:r>
          </w:p>
        </w:tc>
      </w:tr>
      <w:tr w:rsidR="00055F17">
        <w:trPr>
          <w:gridAfter w:val="1"/>
          <w:wAfter w:w="1110" w:type="dxa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17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Incurred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17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done / to be done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Party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 [to be completed as appropriate]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Disbs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Costs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Disbs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Costs (£)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Pre-action costs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7076.90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7076.90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5121.00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5121.00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 / statements of case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9772.35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26941.10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6936.00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58649.45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2120.00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2953.00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10073.00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CMC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3503.50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2871.00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6374.50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895.00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1074.00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Disclosure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6901.70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2116.00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9117.70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1151.00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1253.00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2404.00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 Statements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2401.50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4954.50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7356.00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895.00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982.00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 Reports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8541.00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16158.30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41195.00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34106.00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100000.30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7416.00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3369.00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21500.00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3968.00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36253.00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PTR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3000.00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970.00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3970.00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895.00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1895.00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Trial Preparation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19915.00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9190.00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29105.00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5313.00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10313.00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Trial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67430.00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18000.00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85430.00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12938.00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53938.00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ADR / Settlement discussions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292.50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20160.00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5170.00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25622.50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771.00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2500.00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2685.00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5956.00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Contingent Phase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1984.00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6984.00</w:t>
            </w:r>
          </w:p>
        </w:tc>
      </w:tr>
      <w:tr w:rsidR="00055F17"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Claimant</w:t>
            </w:r>
          </w:p>
        </w:tc>
        <w:tc>
          <w:tcPr>
            <w:tcW w:w="3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18313.35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63275.50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166800.00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84313.50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332702.35</w:t>
            </w:r>
          </w:p>
        </w:tc>
      </w:tr>
      <w:tr w:rsidR="00055F17">
        <w:tc>
          <w:tcPr>
            <w:tcW w:w="31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3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7416.00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12798.00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81000.00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33779.00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134993.00</w:t>
            </w:r>
          </w:p>
        </w:tc>
      </w:tr>
      <w:tr w:rsidR="00055F17">
        <w:tc>
          <w:tcPr>
            <w:tcW w:w="158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5F17" w:rsidRDefault="0005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F17" w:rsidRDefault="00055F17"/>
    <w:sectPr w:rsidR="00055F17">
      <w:headerReference w:type="default" r:id="rId6"/>
      <w:pgSz w:w="16834" w:h="11907" w:orient="landscape"/>
      <w:pgMar w:top="283" w:right="283" w:bottom="283" w:left="283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17" w:rsidRDefault="00055F17">
      <w:pPr>
        <w:spacing w:after="0" w:line="240" w:lineRule="auto"/>
      </w:pPr>
      <w:r>
        <w:separator/>
      </w:r>
    </w:p>
  </w:endnote>
  <w:endnote w:type="continuationSeparator" w:id="0">
    <w:p w:rsidR="00055F17" w:rsidRDefault="000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17" w:rsidRDefault="00055F17">
      <w:pPr>
        <w:spacing w:after="0" w:line="240" w:lineRule="auto"/>
      </w:pPr>
      <w:r>
        <w:separator/>
      </w:r>
    </w:p>
  </w:footnote>
  <w:footnote w:type="continuationSeparator" w:id="0">
    <w:p w:rsidR="00055F17" w:rsidRDefault="000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7" w:rsidRDefault="00055F1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> 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F17"/>
    <w:rsid w:val="00055F17"/>
    <w:rsid w:val="00116259"/>
    <w:rsid w:val="002871A6"/>
    <w:rsid w:val="00335170"/>
    <w:rsid w:val="004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Harmans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Brayton (new version) (Costs Budget Comparison)</dc:title>
  <dc:creator>M Harman</dc:creator>
  <dc:description>Produced by CostsMaster Draftsman Edition 4.2.30_www.costsmaster.co.uk</dc:description>
  <cp:lastModifiedBy>Vikki Knight</cp:lastModifiedBy>
  <cp:revision>2</cp:revision>
  <dcterms:created xsi:type="dcterms:W3CDTF">2015-04-02T12:41:00Z</dcterms:created>
  <dcterms:modified xsi:type="dcterms:W3CDTF">2015-04-02T12:41:00Z</dcterms:modified>
</cp:coreProperties>
</file>